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Schedule 4 (Tender)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Tender Here]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v.1.2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Schedule 4 (Tender), 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2023, [Subject to Contract]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</Properties>
</file>